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205B48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205B48" w:rsidRDefault="00650C79">
            <w:pPr>
              <w:spacing w:after="0" w:line="240" w:lineRule="auto"/>
            </w:pPr>
            <w:bookmarkStart w:id="0" w:name="_GoBack"/>
            <w:bookmarkEnd w:id="0"/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:rsidR="00205B48" w:rsidRDefault="00650C79">
            <w:pPr>
              <w:spacing w:after="0" w:line="240" w:lineRule="auto"/>
            </w:pPr>
            <w:r>
              <w:t>12190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205B48" w:rsidRDefault="00650C79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:rsidR="00205B48" w:rsidRDefault="00650C79">
            <w:pPr>
              <w:spacing w:after="0" w:line="240" w:lineRule="auto"/>
            </w:pPr>
            <w:r>
              <w:t xml:space="preserve">Osnovna škola </w:t>
            </w:r>
            <w:proofErr w:type="spellStart"/>
            <w:r>
              <w:t>Zagvozd</w:t>
            </w:r>
            <w:proofErr w:type="spellEnd"/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:rsidR="00205B48" w:rsidRDefault="00650C79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:rsidR="00205B48" w:rsidRDefault="00650C79">
            <w:pPr>
              <w:spacing w:after="0" w:line="240" w:lineRule="auto"/>
            </w:pPr>
            <w:r>
              <w:t>31</w:t>
            </w:r>
          </w:p>
        </w:tc>
      </w:tr>
    </w:tbl>
    <w:p w:rsidR="00205B48" w:rsidRDefault="00650C79">
      <w:r>
        <w:br/>
      </w:r>
    </w:p>
    <w:p w:rsidR="00205B48" w:rsidRDefault="00650C79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:rsidR="00205B48" w:rsidRDefault="00650C79">
      <w:pPr>
        <w:spacing w:line="240" w:lineRule="auto"/>
        <w:jc w:val="center"/>
      </w:pPr>
      <w:r>
        <w:rPr>
          <w:b/>
          <w:sz w:val="28"/>
        </w:rPr>
        <w:t>ZA RAZDOBLJE</w:t>
      </w:r>
    </w:p>
    <w:p w:rsidR="00205B48" w:rsidRDefault="00650C79">
      <w:pPr>
        <w:spacing w:line="240" w:lineRule="auto"/>
        <w:jc w:val="center"/>
      </w:pPr>
      <w:r>
        <w:rPr>
          <w:b/>
          <w:sz w:val="28"/>
        </w:rPr>
        <w:t>I - VI 2026.</w:t>
      </w:r>
    </w:p>
    <w:p w:rsidR="00205B48" w:rsidRDefault="00205B48"/>
    <w:p w:rsidR="00205B48" w:rsidRDefault="00650C79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:rsidR="00205B48" w:rsidRDefault="00650C79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5B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1.272.489,87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943.646,52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74,2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958.683,78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912.637,74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95,2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205B4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313.806,09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31.008,78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9,9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362.819,85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33.044,50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9,1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205B4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362.819,85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33.044,50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9,1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205B4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205B4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49.013,76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2.035,72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4,2</w:t>
            </w:r>
          </w:p>
        </w:tc>
      </w:tr>
    </w:tbl>
    <w:p w:rsidR="00205B48" w:rsidRDefault="00205B48">
      <w:pPr>
        <w:spacing w:after="0"/>
      </w:pPr>
    </w:p>
    <w:p w:rsidR="00205B48" w:rsidRDefault="00650C79">
      <w:r>
        <w:t xml:space="preserve">Osnovna škola </w:t>
      </w:r>
      <w:proofErr w:type="spellStart"/>
      <w:r>
        <w:t>Zagvozd</w:t>
      </w:r>
      <w:proofErr w:type="spellEnd"/>
      <w:r>
        <w:t xml:space="preserve"> posluje u skladu sa Zakonom o odgoju i obrazovanju u osnovnoj školi te Statutom škole. Vodi se proračunsko računovodstvo temeljem Pravilnika o proračunskom računovodstvu i Računskom planu, a financijske izvještaje sastavlja i predaje </w:t>
      </w:r>
      <w:r>
        <w:t xml:space="preserve">u skladu s odredbama Pravilnika o financijskom izvještavanju i proračunskom </w:t>
      </w:r>
      <w:proofErr w:type="spellStart"/>
      <w:r>
        <w:t>računovodstvu.Škola</w:t>
      </w:r>
      <w:proofErr w:type="spellEnd"/>
      <w:r>
        <w:t xml:space="preserve"> je od nastavne godine 2023/2024 ušla u eksperimentalni program" Cjelodnevna škola- Nacionalna razvojna strategija RH do 2030. godine, Nacionalni plan razvoja su</w:t>
      </w:r>
      <w:r>
        <w:t xml:space="preserve">stava obrazovanja za razdoblje do 2027. i Nacionalni plan oporavka i otpornosti </w:t>
      </w:r>
      <w:r>
        <w:lastRenderedPageBreak/>
        <w:t>2021.-2026. (NN 78/21), a u skladu s čl. 29. stavka 7. Zakona o odgoju i obrazovanju u osnovnoj i srednjoj školi i Zakonom o potvrđivanju ugovora o zajmu između RH i Međunarodn</w:t>
      </w:r>
      <w:r>
        <w:t>e banke za obnovu i razvoj ususret održivom , pravednom i učinkovitom obrazovanju (NN 1/22).</w:t>
      </w:r>
    </w:p>
    <w:p w:rsidR="00205B48" w:rsidRDefault="00650C79">
      <w:r>
        <w:br/>
      </w:r>
    </w:p>
    <w:p w:rsidR="00205B48" w:rsidRDefault="00650C79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5B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701.789,95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780.416,16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111,2</w:t>
            </w:r>
          </w:p>
        </w:tc>
      </w:tr>
    </w:tbl>
    <w:p w:rsidR="00205B48" w:rsidRDefault="00205B48">
      <w:pPr>
        <w:spacing w:after="0"/>
      </w:pPr>
    </w:p>
    <w:p w:rsidR="00205B48" w:rsidRDefault="00650C79">
      <w:r>
        <w:t>Tekuće pomoći proračunskim korisnicima iz proračuna koji im nije nadležan za razdoblje od 1.1.do 30.06..2026 godine iznose 780.416,16 € što je za 11,2 % više nego u istom razdoblju prošle godine (zbog većeg broja B1 aktivnosti  te stručnog usavršavanja u c</w:t>
      </w:r>
      <w:r>
        <w:t>jelodnevnoj školi).</w:t>
      </w:r>
    </w:p>
    <w:p w:rsidR="00205B48" w:rsidRDefault="00205B48"/>
    <w:p w:rsidR="00205B48" w:rsidRDefault="00650C79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5B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pomoći proračunskim korisnicima iz proračuna koji im nije</w:t>
            </w:r>
            <w:r>
              <w:rPr>
                <w:sz w:val="18"/>
              </w:rPr>
              <w:t xml:space="preserve">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246.306,21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13.817,06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5,6</w:t>
            </w:r>
          </w:p>
        </w:tc>
      </w:tr>
    </w:tbl>
    <w:p w:rsidR="00205B48" w:rsidRDefault="00205B48">
      <w:pPr>
        <w:spacing w:after="0"/>
      </w:pPr>
    </w:p>
    <w:p w:rsidR="00205B48" w:rsidRDefault="00650C79">
      <w:r>
        <w:t>Kapitalne pomoći proračunskim korisnicima iz proračuna koji im nije nadležan za razdoblje od 1.1.do 30.06..2026 godine iznose 13.817,06 € što je 94,4% manje nego u istom razdoblju prethodne godine.</w:t>
      </w:r>
    </w:p>
    <w:p w:rsidR="00205B48" w:rsidRDefault="00650C79">
      <w:r>
        <w:t>Veće prihode u istom razdoblju prethodne godine smo ostvarili za obavljanje građevinskih radova, nabave službenog vozila, nabavu informatičke, didaktičke opreme i opreme za školsku kuhinju i blagovaonicu, što je realizirano i u funkciji tijekom prethodne g</w:t>
      </w:r>
      <w:r>
        <w:t>odine.</w:t>
      </w:r>
    </w:p>
    <w:p w:rsidR="00205B48" w:rsidRDefault="00205B48"/>
    <w:p w:rsidR="00205B48" w:rsidRDefault="00650C79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5B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Tekući prijenosi između proračunskih korisnika istog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1.148,97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803,42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69,9</w:t>
            </w:r>
          </w:p>
        </w:tc>
      </w:tr>
    </w:tbl>
    <w:p w:rsidR="00205B48" w:rsidRDefault="00205B48">
      <w:pPr>
        <w:spacing w:after="0"/>
      </w:pPr>
    </w:p>
    <w:p w:rsidR="00205B48" w:rsidRDefault="00650C79">
      <w:r>
        <w:t>Tekući prijenosi između proračunskih korisnika istog proračuna u izvještajnom  razdoblju 2026. iznose 803,42 € što je za 30,1 % manje u odnosu na ostvarene prihode  u izvještajnom razdoblju 2025. godine. Na navedenom kontu je knjiženo 15% ukupnog iznosa be</w:t>
      </w:r>
      <w:r>
        <w:t>spovratnih sredstava u projektu Učimo zajedno VII (prema uputama nadležnog proračuna).</w:t>
      </w:r>
    </w:p>
    <w:p w:rsidR="00205B48" w:rsidRDefault="00205B48"/>
    <w:p w:rsidR="00205B48" w:rsidRDefault="00650C79">
      <w:pPr>
        <w:keepNext/>
        <w:spacing w:line="240" w:lineRule="auto"/>
        <w:jc w:val="center"/>
      </w:pPr>
      <w:r>
        <w:rPr>
          <w:sz w:val="28"/>
        </w:rPr>
        <w:lastRenderedPageBreak/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5B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Tekući prijenosi između proračunskih korisnika istog proračuna temeljem 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6.510,80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4.552,70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69,9</w:t>
            </w:r>
          </w:p>
        </w:tc>
      </w:tr>
    </w:tbl>
    <w:p w:rsidR="00205B48" w:rsidRDefault="00205B48">
      <w:pPr>
        <w:spacing w:after="0"/>
      </w:pPr>
    </w:p>
    <w:p w:rsidR="00205B48" w:rsidRDefault="00650C79">
      <w:r>
        <w:t>Tekući prijenosi između PK istog proračuna temeljem prijenosa EU sredstava u izvještajnom razdoblju 2026. iznose 4.552,70  € što je za 30,1 % manje u odnosu na ostvarene prihode 2025. godine. Na navedenom kontu je knjiženo 85% ukupnog iznosa bespovratnih s</w:t>
      </w:r>
      <w:r>
        <w:t>redstava u projektu Učimo zajedno VII (prema uputama nadležnog proračuna).</w:t>
      </w:r>
    </w:p>
    <w:p w:rsidR="00205B48" w:rsidRDefault="00205B48"/>
    <w:p w:rsidR="00205B48" w:rsidRDefault="00650C79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5B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Ostali </w:t>
            </w:r>
            <w:r>
              <w:rPr>
                <w:sz w:val="18"/>
              </w:rPr>
              <w:t>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6.203,71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4.852,00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78,2</w:t>
            </w:r>
          </w:p>
        </w:tc>
      </w:tr>
    </w:tbl>
    <w:p w:rsidR="00205B48" w:rsidRDefault="00205B48">
      <w:pPr>
        <w:spacing w:after="0"/>
      </w:pPr>
    </w:p>
    <w:p w:rsidR="00205B48" w:rsidRDefault="00650C79">
      <w:r>
        <w:t xml:space="preserve">Ovdje su </w:t>
      </w:r>
      <w:proofErr w:type="spellStart"/>
      <w:r>
        <w:t>evidetirane</w:t>
      </w:r>
      <w:proofErr w:type="spellEnd"/>
      <w:r>
        <w:t xml:space="preserve"> uplate roditelja za djecu vrtića i u padu su u odnosu na prošlu godinu 21,8 % zbog manjeg broja upisane djece.</w:t>
      </w:r>
    </w:p>
    <w:p w:rsidR="00205B48" w:rsidRDefault="00205B48"/>
    <w:p w:rsidR="00205B48" w:rsidRDefault="00650C79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5B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 (šifre 6614+6615)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3.736,50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1868,2</w:t>
            </w:r>
          </w:p>
        </w:tc>
      </w:tr>
    </w:tbl>
    <w:p w:rsidR="00205B48" w:rsidRDefault="00205B48">
      <w:pPr>
        <w:spacing w:after="0"/>
      </w:pPr>
    </w:p>
    <w:p w:rsidR="00205B48" w:rsidRDefault="00650C79">
      <w:r>
        <w:t>Ovi prihodi se odnose na iznajmljivanje školskog igrališta u tekućoj godini i ne mogu se usporediti s prošlom godinom kad ih nije bilo.</w:t>
      </w:r>
    </w:p>
    <w:p w:rsidR="00205B48" w:rsidRDefault="00205B48"/>
    <w:p w:rsidR="00205B48" w:rsidRDefault="00650C79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5B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</w:t>
            </w:r>
            <w:r>
              <w:rPr>
                <w:b/>
                <w:sz w:val="18"/>
              </w:rPr>
              <w:t>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4.759,00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4.070,00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85,5</w:t>
            </w:r>
          </w:p>
        </w:tc>
      </w:tr>
    </w:tbl>
    <w:p w:rsidR="00205B48" w:rsidRDefault="00205B48">
      <w:pPr>
        <w:spacing w:after="0"/>
      </w:pPr>
    </w:p>
    <w:p w:rsidR="00205B48" w:rsidRDefault="00650C79">
      <w:r>
        <w:t>Tekuće donacije u izvještajnom razdoblju  iznose 4.070,00 € što je za 14,5% manje nego u istom razdoblju prethodne godine.</w:t>
      </w:r>
    </w:p>
    <w:p w:rsidR="00205B48" w:rsidRDefault="00205B48"/>
    <w:p w:rsidR="00205B48" w:rsidRDefault="00650C79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5B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124.202,66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128.697,84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103,6</w:t>
            </w:r>
          </w:p>
        </w:tc>
      </w:tr>
    </w:tbl>
    <w:p w:rsidR="00205B48" w:rsidRDefault="00205B48">
      <w:pPr>
        <w:spacing w:after="0"/>
      </w:pPr>
    </w:p>
    <w:p w:rsidR="00205B48" w:rsidRDefault="00650C79">
      <w:r>
        <w:t>Najveći  dio ovih prihoda se odnosi na aktivnost Izgradnju i uređenje objekata(priključak el. energije) i na pokriće materijalnih troškova u tekućem razdoblju te na prijevoz učenika.</w:t>
      </w:r>
    </w:p>
    <w:p w:rsidR="00205B48" w:rsidRDefault="00205B48"/>
    <w:p w:rsidR="00205B48" w:rsidRDefault="00650C79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5B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</w:t>
            </w:r>
            <w:r>
              <w:rPr>
                <w:b/>
                <w:sz w:val="18"/>
              </w:rPr>
              <w:t>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958.683,78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912.637,74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95,2</w:t>
            </w:r>
          </w:p>
        </w:tc>
      </w:tr>
    </w:tbl>
    <w:p w:rsidR="00205B48" w:rsidRDefault="00205B48">
      <w:pPr>
        <w:spacing w:after="0"/>
      </w:pPr>
    </w:p>
    <w:p w:rsidR="00205B48" w:rsidRDefault="00650C79">
      <w:r>
        <w:t>Rashodi poslovanja za tekuće obračunsko razdoblje iznose 912.637,74 € što je za 4,8% manje nego u istom razdoblju prošle godine.</w:t>
      </w:r>
    </w:p>
    <w:p w:rsidR="00205B48" w:rsidRDefault="00205B48"/>
    <w:p w:rsidR="00205B48" w:rsidRDefault="00650C79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5B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</w:t>
            </w:r>
            <w:r>
              <w:rPr>
                <w:b/>
                <w:sz w:val="18"/>
              </w:rPr>
              <w:t>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211.448,89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220.539,56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104,3</w:t>
            </w:r>
          </w:p>
        </w:tc>
      </w:tr>
    </w:tbl>
    <w:p w:rsidR="00205B48" w:rsidRDefault="00205B48">
      <w:pPr>
        <w:spacing w:after="0"/>
      </w:pPr>
    </w:p>
    <w:p w:rsidR="00205B48" w:rsidRDefault="00650C79">
      <w:r>
        <w:t>Materijalni rashodi koji su ostvareni u izvještajnom razdoblju tekuće godine iznose 220,539,56 € što je za 4,3 % više nego u istom razdoblju prethodne godine.</w:t>
      </w:r>
    </w:p>
    <w:p w:rsidR="00205B48" w:rsidRDefault="00205B48"/>
    <w:p w:rsidR="00205B48" w:rsidRDefault="00650C79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5B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prethodne </w:t>
            </w:r>
            <w:r>
              <w:rPr>
                <w:b/>
                <w:sz w:val="18"/>
              </w:rPr>
              <w:t>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362.819,85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33.044,50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9,1</w:t>
            </w:r>
          </w:p>
        </w:tc>
      </w:tr>
    </w:tbl>
    <w:p w:rsidR="00205B48" w:rsidRDefault="00205B48">
      <w:pPr>
        <w:spacing w:after="0"/>
      </w:pPr>
    </w:p>
    <w:p w:rsidR="00205B48" w:rsidRDefault="00650C79">
      <w:r>
        <w:t>Rashodi za nabavu nefinancijske imovine iznose 33.044,50 €  što je za 90,9% manje nego u istom razdoblju prethodne godine kada smo imali dodatna ulaganja na građevinskim objektima, nabavu opreme te službenog vozila za potrebe provođenja cjelodnevne nastave</w:t>
      </w:r>
      <w:r>
        <w:t>.</w:t>
      </w:r>
    </w:p>
    <w:p w:rsidR="00205B48" w:rsidRDefault="00205B48"/>
    <w:p w:rsidR="00205B48" w:rsidRDefault="00650C79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5B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novčanih sredstava na početku izvještajnog razdoblja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11P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49.067,85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205B48" w:rsidRDefault="00205B48">
      <w:pPr>
        <w:spacing w:after="0"/>
      </w:pPr>
    </w:p>
    <w:p w:rsidR="00205B48" w:rsidRDefault="00650C79">
      <w:r>
        <w:t>Stanje novčanih sredstava na kraju izvještajnog razdoblja iznosi 0,00 € zbog ukidanja računa škole sa datumom 01.06. 2026 te su sredstva prenesena na jedinstveni račun Splitsko dalmatinske županije u iznosu od  43.457,37 € .Navedena sredstva se odnose na v</w:t>
      </w:r>
      <w:r>
        <w:t>lastite prihode, prihod za provođenje B1 i B2 aktivnosti te prihod od darovnica.</w:t>
      </w:r>
    </w:p>
    <w:p w:rsidR="00205B48" w:rsidRDefault="00205B48"/>
    <w:p w:rsidR="00205B48" w:rsidRDefault="00650C79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:rsidR="00205B48" w:rsidRDefault="00650C79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205B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205B4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Stanje obveza 1. siječnja (=stanju obveza iz Izvještaja o obvezama na 31. prosinca </w:t>
            </w:r>
            <w:r>
              <w:rPr>
                <w:sz w:val="18"/>
              </w:rPr>
              <w:t>prethodne godine)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152.191,12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205B48" w:rsidRDefault="00205B48">
      <w:pPr>
        <w:spacing w:after="0"/>
      </w:pPr>
    </w:p>
    <w:p w:rsidR="00205B48" w:rsidRDefault="00650C79">
      <w:r>
        <w:t>Stanje obveza 1. siječnja iznosi 152.191,12 €. To se odnosi na nepodmirene obveze iz prošle proračunske godine koje su prenesene u 2026. godinu.</w:t>
      </w:r>
    </w:p>
    <w:p w:rsidR="00205B48" w:rsidRDefault="00205B48"/>
    <w:p w:rsidR="00205B48" w:rsidRDefault="00650C79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205B4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5B48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205B48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8.594,84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:rsidR="00205B48" w:rsidRDefault="00650C79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:rsidR="00205B48" w:rsidRDefault="00205B48">
      <w:pPr>
        <w:spacing w:after="0"/>
      </w:pPr>
    </w:p>
    <w:p w:rsidR="00205B48" w:rsidRDefault="00650C79">
      <w:r>
        <w:t>Uvođenjem  Riznice, škola zahtjeve za plaćanja obveza prema dobavljačima šalje osnivaču, koji zahtjeve obrađuje i plaća. Ulaskom u  Eksperimentalni program došlo je do povećanja predanih zahtjeva  koje škola zatvara  po obavijesti županije.. Zbog svega nav</w:t>
      </w:r>
      <w:r>
        <w:t xml:space="preserve">edenog na poziciji V007 iskazan je iznos 8.594,84 € nepodmirenih obveza za materijalne rashode  sa rokom </w:t>
      </w:r>
      <w:proofErr w:type="spellStart"/>
      <w:r>
        <w:t>dospjeća</w:t>
      </w:r>
      <w:proofErr w:type="spellEnd"/>
      <w:r>
        <w:t xml:space="preserve"> do kraja izvještajnog razdoblja.</w:t>
      </w:r>
    </w:p>
    <w:p w:rsidR="00205B48" w:rsidRDefault="00205B48"/>
    <w:p w:rsidR="00205B48" w:rsidRDefault="00650C79">
      <w:pPr>
        <w:keepNext/>
        <w:spacing w:line="240" w:lineRule="auto"/>
        <w:jc w:val="center"/>
      </w:pPr>
      <w:r>
        <w:rPr>
          <w:sz w:val="28"/>
        </w:rPr>
        <w:t>Bilješka 16.</w:t>
      </w:r>
    </w:p>
    <w:p w:rsidR="00205B48" w:rsidRDefault="00650C79">
      <w:pPr>
        <w:spacing w:line="240" w:lineRule="auto"/>
        <w:jc w:val="both"/>
      </w:pPr>
      <w:r>
        <w:rPr>
          <w:b/>
        </w:rPr>
        <w:t>EU izvještaj</w:t>
      </w:r>
    </w:p>
    <w:p w:rsidR="00205B48" w:rsidRDefault="00650C79">
      <w:r>
        <w:t> </w:t>
      </w:r>
    </w:p>
    <w:p w:rsidR="00205B48" w:rsidRDefault="00650C79">
      <w:r>
        <w:t>Program nacionalno sufinanciranje</w:t>
      </w:r>
    </w:p>
    <w:p w:rsidR="00205B48" w:rsidRDefault="00650C79">
      <w:r>
        <w:lastRenderedPageBreak/>
        <w:t>Tekući prijenosi između proračunskih korisnika istog proračuna u izvještajnom  razdoblju 2026. iznose 803,42 € . Na navedenom kontu je knjiženo 15% ukupnog iznosa bespovratnih sredstava u projektu Učimo zajedno VII (prema uputama nadležnog proračuna).</w:t>
      </w:r>
    </w:p>
    <w:p w:rsidR="00205B48" w:rsidRDefault="00650C79">
      <w:r>
        <w:t>Euro</w:t>
      </w:r>
      <w:r>
        <w:t>pski socijalni fond plus</w:t>
      </w:r>
    </w:p>
    <w:p w:rsidR="00205B48" w:rsidRDefault="00650C79">
      <w:r>
        <w:t>Tekući prijenosi između PK istog proračuna temeljem prijenosa EU sredstava u izvještajnom razdoblju 2026. iznose 4552,70 € . Na navedenom kontu je knjiženo 85% ukupnog iznosa bespovratnih sredstava u projektu Učimo zajedno VII (pre</w:t>
      </w:r>
      <w:r>
        <w:t>ma uputama nadležnog proračuna).</w:t>
      </w:r>
    </w:p>
    <w:p w:rsidR="00205B48" w:rsidRDefault="00205B48"/>
    <w:sectPr w:rsidR="00205B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B48"/>
    <w:rsid w:val="00205B48"/>
    <w:rsid w:val="00650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E8675-F7E8-4785-96E9-D3CC67C0A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Ivica Dedic</cp:lastModifiedBy>
  <cp:revision>2</cp:revision>
  <dcterms:created xsi:type="dcterms:W3CDTF">2026-07-14T14:12:00Z</dcterms:created>
  <dcterms:modified xsi:type="dcterms:W3CDTF">2026-07-14T14:12:00Z</dcterms:modified>
</cp:coreProperties>
</file>