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7ED4">
      <w:pPr>
        <w:spacing w:after="160" w:line="259" w:lineRule="auto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</w:t>
      </w:r>
      <w:r>
        <w:rPr>
          <w:rFonts w:ascii="Times New Roman" w:hAnsi="Times New Roman" w:eastAsia="Calibri" w:cs="Times New Roman"/>
          <w:b/>
          <w:noProof/>
          <w:color w:val="000000"/>
          <w:sz w:val="24"/>
        </w:rPr>
        <w:drawing>
          <wp:inline>
            <wp:extent cx="523875" cy="61644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lang w:eastAsia="en-US"/>
              </w:rPr>
              <w:t xml:space="preserve">OSNOVNA ŠKOLA ZAGVOZD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</w:t>
            </w:r>
          </w:p>
          <w:p>
            <w:pPr>
              <w:spacing w:after="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Trg zabiokovskih junaka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Domovinsog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rata 4, 21270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Zagvozd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/>
              </w:rPr>
              <w:t xml:space="preserve">112-04/24-01/8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Theme="minorHAnsi" w:cs="Times New Roman"/>
                <w:noProof/>
                <w:lang w:eastAsia="en-US"/>
              </w:rPr>
              <w:t xml:space="preserve">2181-320-24-2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Zagvozd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26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studenog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202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4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. g.</w:t>
            </w:r>
          </w:p>
          <w:p>
            <w:pPr>
              <w:spacing w:after="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59514A1F">
      <w:pPr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NAČIN PROCJENE I IZVORI ZA PRIPREMU ODNOSNO TESTIRANJE KANDIDTA ZA RADN</w:t>
      </w:r>
      <w:r>
        <w:rPr>
          <w:rFonts w:ascii="Times New Roman" w:hAnsi="Times New Roman" w:cs="Times New Roman"/>
          <w:b/>
        </w:rPr>
        <w:t xml:space="preserve">O</w:t>
      </w:r>
      <w:r>
        <w:rPr>
          <w:rFonts w:ascii="Times New Roman" w:hAnsi="Times New Roman" w:cs="Times New Roman"/>
          <w:b/>
        </w:rPr>
        <w:t xml:space="preserve"> MJEST</w:t>
      </w:r>
      <w:r>
        <w:rPr>
          <w:rFonts w:ascii="Times New Roman" w:hAnsi="Times New Roman" w:cs="Times New Roman"/>
          <w:b/>
        </w:rPr>
        <w:t xml:space="preserve">O</w:t>
      </w:r>
      <w:bookmarkStart w:id="3" w:name="_GoBack"/>
      <w:bookmarkEnd w:id="3"/>
      <w:r>
        <w:rPr>
          <w:rFonts w:ascii="Times New Roman" w:hAnsi="Times New Roman" w:cs="Times New Roman"/>
          <w:b/>
        </w:rPr>
        <w:t xml:space="preserve">          </w:t>
      </w:r>
    </w:p>
    <w:p w14:paraId="565632B2">
      <w:pPr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( Natječaji objavljen </w:t>
      </w:r>
      <w:r>
        <w:rPr>
          <w:rFonts w:ascii="Times New Roman" w:hAnsi="Times New Roman" w:cs="Times New Roman"/>
          <w:b/>
        </w:rPr>
        <w:t xml:space="preserve">20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studenog</w:t>
      </w:r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 xml:space="preserve">4</w:t>
      </w:r>
      <w:r>
        <w:rPr>
          <w:rFonts w:ascii="Times New Roman" w:hAnsi="Times New Roman" w:cs="Times New Roman"/>
          <w:b/>
        </w:rPr>
        <w:t xml:space="preserve">.g.)</w:t>
      </w:r>
      <w:bookmarkStart w:id="4" w:name="_Hlk116661843"/>
    </w:p>
    <w:bookmarkEnd w:id="4"/>
    <w:p w14:paraId="675C83BD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UČITELJ/ICA </w:t>
      </w:r>
      <w:r>
        <w:rPr>
          <w:rFonts w:ascii="Times New Roman" w:hAnsi="Times New Roman" w:cs="Times New Roman"/>
          <w:b/>
        </w:rPr>
        <w:t xml:space="preserve">TALIJANSKOG JEZIKA</w:t>
      </w:r>
    </w:p>
    <w:p w14:paraId="33800FCE">
      <w:pPr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Prethodna provjera znanja i sposobnosti kandidata obavit će se putem usmenog razgovora s Povjerenstvom.</w:t>
      </w:r>
    </w:p>
    <w:p w14:paraId="52EB2E5F"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</w:t>
      </w:r>
      <w:bookmarkStart w:id="5" w:name="_Hlk150172712"/>
      <w:r>
        <w:rPr>
          <w:rFonts w:ascii="Times New Roman" w:hAnsi="Times New Roman" w:cs="Times New Roman"/>
        </w:rPr>
        <w:t xml:space="preserve">koji su pravodobno dostavili potpunu  prijavu  sa svim prilozima odnosno ispravama i ispunjavaju uvijte natječaja </w:t>
      </w:r>
      <w:bookmarkEnd w:id="5"/>
      <w:r>
        <w:rPr>
          <w:rFonts w:ascii="Times New Roman" w:hAnsi="Times New Roman" w:cs="Times New Roman"/>
        </w:rPr>
        <w:t xml:space="preserve">biti će pozvani na razgovor.</w:t>
      </w:r>
    </w:p>
    <w:p w14:paraId="235ED8DE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Poziv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razgovor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kao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datum,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mjesto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vrijeme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održavanja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razgovora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s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kandidatima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biti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će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dostavljen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putem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elekroničke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pošte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najmanje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5 dana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prije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održavanja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razgovora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te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će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biti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objavljen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mrežnim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stranicama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Škole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.</w:t>
      </w:r>
    </w:p>
    <w:p w14:paraId="08B274C6">
      <w:pPr>
        <w:pStyle w:val="Standard"/>
        <w: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</w:t>
      </w:r>
      <w:r>
        <w:rPr>
          <w:rFonts w:ascii="Times New Roman" w:hAnsi="Times New Roman" w:cs="Times New Roman"/>
          <w:sz w:val="22"/>
          <w:szCs w:val="22"/>
        </w:rPr>
        <w:t xml:space="preserve"> za </w:t>
      </w:r>
      <w:r>
        <w:rPr>
          <w:rFonts w:ascii="Times New Roman" w:hAnsi="Times New Roman" w:cs="Times New Roman"/>
          <w:sz w:val="22"/>
          <w:szCs w:val="22"/>
        </w:rPr>
        <w:t xml:space="preserve">koju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povjerenstvo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utvrdi</w:t>
      </w:r>
      <w:r>
        <w:rPr>
          <w:rFonts w:ascii="Times New Roman" w:hAnsi="Times New Roman" w:cs="Times New Roman"/>
          <w:sz w:val="22"/>
          <w:szCs w:val="22"/>
        </w:rPr>
        <w:t xml:space="preserve"> da </w:t>
      </w:r>
      <w:r>
        <w:rPr>
          <w:rFonts w:ascii="Times New Roman" w:hAnsi="Times New Roman" w:cs="Times New Roman"/>
          <w:sz w:val="22"/>
          <w:szCs w:val="22"/>
        </w:rPr>
        <w:t xml:space="preserve">nije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podnijela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potpunu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pravodobnu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prijavu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ili</w:t>
      </w:r>
      <w:r>
        <w:rPr>
          <w:rFonts w:ascii="Times New Roman" w:hAnsi="Times New Roman" w:cs="Times New Roman"/>
          <w:sz w:val="22"/>
          <w:szCs w:val="22"/>
        </w:rPr>
        <w:t xml:space="preserve"> ne </w:t>
      </w:r>
      <w:r>
        <w:rPr>
          <w:rFonts w:ascii="Times New Roman" w:hAnsi="Times New Roman" w:cs="Times New Roman"/>
          <w:sz w:val="22"/>
          <w:szCs w:val="22"/>
        </w:rPr>
        <w:t xml:space="preserve">ispunjava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uvjete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natječaja</w:t>
      </w:r>
      <w:r>
        <w:rPr>
          <w:rFonts w:ascii="Times New Roman" w:hAnsi="Times New Roman" w:cs="Times New Roman"/>
          <w:sz w:val="22"/>
          <w:szCs w:val="22"/>
        </w:rPr>
        <w:t xml:space="preserve"> ne </w:t>
      </w:r>
      <w:r>
        <w:rPr>
          <w:rFonts w:ascii="Times New Roman" w:hAnsi="Times New Roman" w:cs="Times New Roman"/>
          <w:sz w:val="22"/>
          <w:szCs w:val="22"/>
        </w:rPr>
        <w:t xml:space="preserve">sudjeluje</w:t>
      </w:r>
      <w:r>
        <w:rPr>
          <w:rFonts w:ascii="Times New Roman" w:hAnsi="Times New Roman" w:cs="Times New Roman"/>
          <w:sz w:val="22"/>
          <w:szCs w:val="22"/>
        </w:rPr>
        <w:t xml:space="preserve"> u </w:t>
      </w:r>
      <w:r>
        <w:rPr>
          <w:rFonts w:ascii="Times New Roman" w:hAnsi="Times New Roman" w:cs="Times New Roman"/>
          <w:sz w:val="22"/>
          <w:szCs w:val="22"/>
        </w:rPr>
        <w:t xml:space="preserve">daljnjem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postupku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će</w:t>
      </w:r>
      <w:r>
        <w:rPr>
          <w:rFonts w:ascii="Times New Roman" w:hAnsi="Times New Roman" w:cs="Times New Roman"/>
          <w:sz w:val="22"/>
          <w:szCs w:val="22"/>
        </w:rPr>
        <w:t xml:space="preserve"> o tome </w:t>
      </w:r>
      <w:r>
        <w:rPr>
          <w:rFonts w:ascii="Times New Roman" w:hAnsi="Times New Roman" w:cs="Times New Roman"/>
          <w:sz w:val="22"/>
          <w:szCs w:val="22"/>
        </w:rPr>
        <w:t xml:space="preserve">biti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obaviještena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putem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elektroničke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pošte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</w:p>
    <w:p w14:paraId="41368547">
      <w:pPr>
        <w:pStyle w:val="Standard"/>
        <w: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Kandidat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koji</w:t>
      </w:r>
      <w:r>
        <w:rPr>
          <w:rFonts w:ascii="Times New Roman" w:hAnsi="Times New Roman" w:cs="Times New Roman"/>
          <w:sz w:val="22"/>
          <w:szCs w:val="22"/>
        </w:rPr>
        <w:t xml:space="preserve"> ne </w:t>
      </w:r>
      <w:r>
        <w:rPr>
          <w:rFonts w:ascii="Times New Roman" w:hAnsi="Times New Roman" w:cs="Times New Roman"/>
          <w:sz w:val="22"/>
          <w:szCs w:val="22"/>
        </w:rPr>
        <w:t xml:space="preserve">pristupi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usmenom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razgovoru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smatrat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će</w:t>
      </w:r>
      <w:r>
        <w:rPr>
          <w:rFonts w:ascii="Times New Roman" w:hAnsi="Times New Roman" w:cs="Times New Roman"/>
          <w:sz w:val="22"/>
          <w:szCs w:val="22"/>
        </w:rPr>
        <w:t xml:space="preserve"> se da je </w:t>
      </w:r>
      <w:r>
        <w:rPr>
          <w:rFonts w:ascii="Times New Roman" w:hAnsi="Times New Roman" w:cs="Times New Roman"/>
          <w:sz w:val="22"/>
          <w:szCs w:val="22"/>
        </w:rPr>
        <w:t xml:space="preserve">povukao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prijavu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natječaj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52DDEB">
      <w:pPr>
        <w:pStyle w:val="Standard"/>
        <w: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3A3DB38">
      <w:pPr>
        <w:pStyle w:val="Standard"/>
        <w: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IZVORI ZA PRIPREMU KANDIDATA:</w:t>
      </w:r>
    </w:p>
    <w:p w14:paraId="201DD8CD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bookmarkStart w:id="6" w:name="_Hlk150172117"/>
      <w:r>
        <w:rPr>
          <w:rFonts w:ascii="Times New Roman" w:hAnsi="Times New Roman" w:cs="Times New Roman"/>
          <w:b/>
          <w:i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Zakon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o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odgoju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obrazovanju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u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osnovnoj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srednjoj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školi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Narodne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novine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broj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87/08., 86/09., 92/10., 105/10., 90/11., 16/12., 86/12., 94/13., 152/14., 7/17., 68/18., 98/19.  64/20.  151/22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. 155/23 I 156/23.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) </w:t>
      </w:r>
    </w:p>
    <w:p w14:paraId="3412E1B4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Pravilnik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o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načinima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postupcima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elementima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vrednovanja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učenika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u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osnovnoj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srednjoj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školi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Narodne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novine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broj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112/10., 82/19., 43/20.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100/21.) </w:t>
      </w:r>
    </w:p>
    <w:p w14:paraId="536976D4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Pravilnik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o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osnovnoškolskom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srednjoškolskom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odgoju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obrazovanju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učenika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s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teškoćama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u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razvoju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Narodne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novine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broj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24/15.) </w:t>
      </w:r>
    </w:p>
    <w:p w14:paraId="4855B324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4.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Pravilnik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o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osnovnoškolskom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odgoju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obrazovanju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darovitih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učenika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Narodne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novine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broj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34/91.) </w:t>
      </w:r>
    </w:p>
    <w:p w14:paraId="7EF92142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5.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Pravilnik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o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kriterijima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za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izricanje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pedagoških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mjera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Narodne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novine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broj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94/15.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i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3/17.)</w:t>
      </w:r>
    </w:p>
    <w:p w14:paraId="367DF004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A94BE0F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</w:p>
    <w:p w14:paraId="70EB1A62">
      <w:pPr>
        <w:pStyle w:val="Standard"/>
        <w:spacing/>
        <w:rPr>
          <w:rFonts w:ascii="Times New Roman" w:hAnsi="Times New Roman" w:cs="Times New Roman"/>
          <w:b/>
          <w:i/>
          <w:sz w:val="22"/>
          <w:szCs w:val="22"/>
        </w:rPr>
      </w:pPr>
    </w:p>
    <w:p w14:paraId="7AC50389">
      <w:pPr>
        <w:pStyle w:val="Standard"/>
        <w: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/>
        <w:t xml:space="preserve">Povjerenstvo</w:t>
      </w:r>
      <w:r>
        <w:rPr/>
        <w:t xml:space="preserve"> za </w:t>
      </w:r>
      <w:r>
        <w:rPr/>
        <w:t xml:space="preserve">procjenu</w:t>
      </w:r>
      <w:r>
        <w:rPr/>
        <w:t xml:space="preserve"> </w:t>
      </w:r>
      <w:r>
        <w:rPr/>
        <w:t xml:space="preserve">i</w:t>
      </w:r>
      <w:r>
        <w:rPr/>
        <w:t xml:space="preserve"> </w:t>
      </w:r>
      <w:r>
        <w:rPr/>
        <w:t xml:space="preserve">vrednovanje</w:t>
      </w:r>
      <w:r>
        <w:rPr/>
        <w:t xml:space="preserve">   </w:t>
      </w:r>
    </w:p>
    <w:bookmarkEnd w:id="6"/>
    <w:p w14:paraId="2310FD7D">
      <w:pPr>
        <w:pStyle w:val="Standard"/>
        <w: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/>
        <w:t xml:space="preserve">kandidata</w:t>
      </w:r>
      <w:r>
        <w:rPr/>
        <w:t xml:space="preserve"> za </w:t>
      </w:r>
      <w:r>
        <w:rPr/>
        <w:t xml:space="preserve">zapošljavanje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0E0C254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"/>
    <w:family w:val="roman"/>
    <w:pitch w:val="variable"/>
    <w:sig w:usb0="00000000" w:usb1="00000000" w:usb2="00000000" w:usb3="00000000" w:csb0="0000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angal">
    <w:charset w:val="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06EE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EastAsia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Standard" w:customStyle="1">
    <w:name w:val="Standard"/>
    <w:uiPriority w:val="99"/>
    <w:semiHidden/>
    <w:pPr>
      <w:suppressAutoHyphens/>
      <w:autoSpaceDN w:val="false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color w:val="2F5496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116</TotalTime>
  <Pages>1</Pages>
  <Words>478</Words>
  <Characters>2726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2023-10-30T08:04:00Z</dcterms:created>
  <dcterms:modified xsi:type="dcterms:W3CDTF">2024-11-26T13:50:00Z</dcterms:modified>
</cp:coreProperties>
</file>